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F8" w:rsidRDefault="000836F8" w:rsidP="000836F8">
      <w:pPr>
        <w:pStyle w:val="Heading1"/>
      </w:pPr>
      <w:bookmarkStart w:id="0" w:name="_Toc36617864"/>
      <w: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</w:rPr>
        <w:id w:val="18347606"/>
        <w:docPartObj>
          <w:docPartGallery w:val="Table of Contents"/>
          <w:docPartUnique/>
        </w:docPartObj>
      </w:sdtPr>
      <w:sdtEndPr>
        <w:rPr>
          <w:rFonts w:asciiTheme="majorBidi" w:hAnsiTheme="majorBidi"/>
          <w:sz w:val="24"/>
          <w:szCs w:val="24"/>
        </w:rPr>
      </w:sdtEndPr>
      <w:sdtContent>
        <w:p w:rsidR="000836F8" w:rsidRDefault="000836F8" w:rsidP="000836F8">
          <w:pPr>
            <w:pStyle w:val="TOCHeading"/>
            <w:rPr>
              <w:rFonts w:eastAsiaTheme="minorHAnsi"/>
            </w:rPr>
          </w:pPr>
        </w:p>
        <w:p w:rsidR="000836F8" w:rsidRPr="001B650E" w:rsidRDefault="000836F8" w:rsidP="000836F8"/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r w:rsidRPr="00E670C1">
            <w:rPr>
              <w:rFonts w:ascii="Times New Roman" w:hAnsi="Times New Roman" w:cs="Times New Roman"/>
            </w:rPr>
            <w:fldChar w:fldCharType="begin"/>
          </w:r>
          <w:r w:rsidRPr="00E670C1">
            <w:rPr>
              <w:rFonts w:ascii="Times New Roman" w:hAnsi="Times New Roman" w:cs="Times New Roman"/>
            </w:rPr>
            <w:instrText xml:space="preserve"> TOC \o "1-3" \h \z \u </w:instrText>
          </w:r>
          <w:r w:rsidRPr="00E670C1">
            <w:rPr>
              <w:rFonts w:ascii="Times New Roman" w:hAnsi="Times New Roman" w:cs="Times New Roman"/>
            </w:rPr>
            <w:fldChar w:fldCharType="separate"/>
          </w:r>
          <w:hyperlink w:anchor="_Toc36617854" w:history="1">
            <w:r w:rsidRPr="00E670C1">
              <w:rPr>
                <w:rStyle w:val="Hyperlink"/>
                <w:rFonts w:ascii="Times New Roman" w:hAnsi="Times New Roman" w:cs="Times New Roman"/>
              </w:rPr>
              <w:t>HALAMAN JUDUL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_Toc36617854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55" w:history="1">
            <w:r w:rsidRPr="00E670C1">
              <w:rPr>
                <w:rStyle w:val="Hyperlink"/>
                <w:rFonts w:ascii="Times New Roman" w:hAnsi="Times New Roman" w:cs="Times New Roman"/>
              </w:rPr>
              <w:t>LEMBAR PENGESAHAN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_Toc36617855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ii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56" w:history="1">
            <w:r w:rsidRPr="00E670C1">
              <w:rPr>
                <w:rStyle w:val="Hyperlink"/>
                <w:rFonts w:ascii="Times New Roman" w:hAnsi="Times New Roman" w:cs="Times New Roman"/>
              </w:rPr>
              <w:t>HALAMAN PERNYATAAN ORISINALITAS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_Toc36617856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iii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57" w:history="1">
            <w:r w:rsidRPr="00E670C1">
              <w:rPr>
                <w:rStyle w:val="Hyperlink"/>
                <w:rFonts w:ascii="Times New Roman" w:hAnsi="Times New Roman" w:cs="Times New Roman"/>
              </w:rPr>
              <w:t>HALAMAN PERNYATAAN PERSETUJUAN PUBLIKASI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_Toc36617857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iv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58" w:history="1">
            <w:r w:rsidRPr="00E670C1">
              <w:rPr>
                <w:rStyle w:val="Hyperlink"/>
                <w:rFonts w:ascii="Times New Roman" w:hAnsi="Times New Roman" w:cs="Times New Roman"/>
              </w:rPr>
              <w:t>ABSTRAK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_Toc36617858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v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59" w:history="1">
            <w:r w:rsidRPr="00E670C1">
              <w:rPr>
                <w:rStyle w:val="Hyperlink"/>
                <w:rFonts w:ascii="Times New Roman" w:hAnsi="Times New Roman" w:cs="Times New Roman"/>
              </w:rPr>
              <w:t>ABSTRACT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_Toc36617859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vi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0" w:history="1">
            <w:r w:rsidRPr="00E670C1">
              <w:rPr>
                <w:rStyle w:val="Hyperlink"/>
                <w:rFonts w:ascii="Times New Roman" w:hAnsi="Times New Roman" w:cs="Times New Roman"/>
              </w:rPr>
              <w:t>RIWAYAT HIDUP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_Toc36617860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vii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1" w:history="1">
            <w:r w:rsidRPr="00E670C1">
              <w:rPr>
                <w:rStyle w:val="Hyperlink"/>
                <w:rFonts w:ascii="Times New Roman" w:hAnsi="Times New Roman" w:cs="Times New Roman"/>
              </w:rPr>
              <w:t>MOTTO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_Toc36617861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viii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2" w:history="1">
            <w:r w:rsidRPr="00E670C1">
              <w:rPr>
                <w:rStyle w:val="Hyperlink"/>
                <w:rFonts w:ascii="Times New Roman" w:hAnsi="Times New Roman" w:cs="Times New Roman"/>
              </w:rPr>
              <w:t>PERSEMBAHAN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_Toc36617862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ix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3" w:history="1">
            <w:r w:rsidRPr="00E670C1">
              <w:rPr>
                <w:rStyle w:val="Hyperlink"/>
                <w:rFonts w:ascii="Times New Roman" w:hAnsi="Times New Roman" w:cs="Times New Roman"/>
              </w:rPr>
              <w:t>KATA PENGANTAR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_Toc36617863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x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4" w:history="1">
            <w:r w:rsidRPr="00E670C1">
              <w:rPr>
                <w:rStyle w:val="Hyperlink"/>
                <w:rFonts w:ascii="Times New Roman" w:hAnsi="Times New Roman" w:cs="Times New Roman"/>
              </w:rPr>
              <w:t>DAFTAR ISI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_Toc36617864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xii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5" w:history="1">
            <w:r w:rsidRPr="00E670C1">
              <w:rPr>
                <w:rStyle w:val="Hyperlink"/>
                <w:rFonts w:ascii="Times New Roman" w:hAnsi="Times New Roman" w:cs="Times New Roman"/>
              </w:rPr>
              <w:t>DAFTAR GAMBAR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_Toc36617865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xiv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6" w:history="1">
            <w:r w:rsidRPr="00E670C1">
              <w:rPr>
                <w:rStyle w:val="Hyperlink"/>
                <w:rFonts w:ascii="Times New Roman" w:hAnsi="Times New Roman" w:cs="Times New Roman"/>
              </w:rPr>
              <w:t>DAFTAR TABEL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_Toc36617866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xvi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7" w:history="1">
            <w:r w:rsidRPr="00E670C1">
              <w:rPr>
                <w:rStyle w:val="Hyperlink"/>
                <w:rFonts w:ascii="Times New Roman" w:hAnsi="Times New Roman" w:cs="Times New Roman"/>
              </w:rPr>
              <w:t>DAFTAR LAMPIRAN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_Toc36617867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xvii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68" w:history="1">
            <w:r w:rsidRPr="00E670C1">
              <w:rPr>
                <w:rStyle w:val="Hyperlink"/>
                <w:rFonts w:ascii="Times New Roman" w:hAnsi="Times New Roman" w:cs="Times New Roman"/>
              </w:rPr>
              <w:t>BAB I PENDAHULUAN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_Toc36617868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1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69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_Toc36617869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0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Rumusan Masalah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_Toc36617870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1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_Toc36617871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2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Tujuan Penelitian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_Toc36617872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3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Manfaat Penelitian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_Toc36617873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4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Perangkat Lunak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_Toc36617874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5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Sistematika Penulisan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_Toc36617875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76" w:history="1">
            <w:r w:rsidRPr="00E670C1">
              <w:rPr>
                <w:rStyle w:val="Hyperlink"/>
                <w:rFonts w:ascii="Times New Roman" w:hAnsi="Times New Roman" w:cs="Times New Roman"/>
              </w:rPr>
              <w:t>BAB II TEORI DASAR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_Toc36617876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5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7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Gelombang Seismik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_Toc36617877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8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 Gempa Bumi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_Toc36617878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79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 Metode </w:t>
            </w:r>
            <w:r w:rsidRPr="00FE140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Coupled Velocity Hypocenter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_Toc36617879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80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 Tomografi Seismik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_Toc36617880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3"/>
            <w:rPr>
              <w:rFonts w:eastAsiaTheme="minorEastAsia"/>
              <w:noProof/>
              <w:lang w:val="en-ID" w:eastAsia="en-ID"/>
            </w:rPr>
          </w:pPr>
          <w:hyperlink w:anchor="_Toc36617881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2.4.1 </w:t>
            </w:r>
            <w:r w:rsidRPr="00E670C1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Forward Modelling</w:t>
            </w:r>
            <w:r w:rsidRPr="00E670C1">
              <w:rPr>
                <w:noProof/>
                <w:webHidden/>
              </w:rPr>
              <w:tab/>
            </w:r>
            <w:r w:rsidRPr="00E670C1">
              <w:rPr>
                <w:noProof/>
                <w:webHidden/>
              </w:rPr>
              <w:fldChar w:fldCharType="begin"/>
            </w:r>
            <w:r w:rsidRPr="00E670C1">
              <w:rPr>
                <w:noProof/>
                <w:webHidden/>
              </w:rPr>
              <w:instrText xml:space="preserve"> PAGEREF _Toc36617881 \h </w:instrText>
            </w:r>
            <w:r w:rsidRPr="00E670C1">
              <w:rPr>
                <w:noProof/>
                <w:webHidden/>
              </w:rPr>
            </w:r>
            <w:r w:rsidRPr="00E670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E670C1">
              <w:rPr>
                <w:noProof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3"/>
            <w:rPr>
              <w:rFonts w:eastAsiaTheme="minorEastAsia"/>
              <w:noProof/>
              <w:lang w:val="en-ID" w:eastAsia="en-ID"/>
            </w:rPr>
          </w:pPr>
          <w:hyperlink w:anchor="_Toc36617882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2.4.2 </w:t>
            </w:r>
            <w:r w:rsidRPr="00E670C1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Inverse Modelling</w:t>
            </w:r>
            <w:r w:rsidRPr="00E670C1">
              <w:rPr>
                <w:noProof/>
                <w:webHidden/>
              </w:rPr>
              <w:tab/>
            </w:r>
            <w:r w:rsidRPr="00E670C1">
              <w:rPr>
                <w:noProof/>
                <w:webHidden/>
              </w:rPr>
              <w:fldChar w:fldCharType="begin"/>
            </w:r>
            <w:r w:rsidRPr="00E670C1">
              <w:rPr>
                <w:noProof/>
                <w:webHidden/>
              </w:rPr>
              <w:instrText xml:space="preserve"> PAGEREF _Toc36617882 \h </w:instrText>
            </w:r>
            <w:r w:rsidRPr="00E670C1">
              <w:rPr>
                <w:noProof/>
                <w:webHidden/>
              </w:rPr>
            </w:r>
            <w:r w:rsidRPr="00E670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E670C1">
              <w:rPr>
                <w:noProof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3"/>
            <w:rPr>
              <w:rFonts w:eastAsiaTheme="minorEastAsia"/>
              <w:noProof/>
              <w:lang w:val="en-ID" w:eastAsia="en-ID"/>
            </w:rPr>
          </w:pPr>
          <w:hyperlink w:anchor="_Toc36617883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 Uji Resolusi</w:t>
            </w:r>
            <w:r w:rsidRPr="00E670C1">
              <w:rPr>
                <w:noProof/>
                <w:webHidden/>
              </w:rPr>
              <w:tab/>
            </w:r>
            <w:r w:rsidRPr="00E670C1">
              <w:rPr>
                <w:noProof/>
                <w:webHidden/>
              </w:rPr>
              <w:fldChar w:fldCharType="begin"/>
            </w:r>
            <w:r w:rsidRPr="00E670C1">
              <w:rPr>
                <w:noProof/>
                <w:webHidden/>
              </w:rPr>
              <w:instrText xml:space="preserve"> PAGEREF _Toc36617883 \h </w:instrText>
            </w:r>
            <w:r w:rsidRPr="00E670C1">
              <w:rPr>
                <w:noProof/>
                <w:webHidden/>
              </w:rPr>
            </w:r>
            <w:r w:rsidRPr="00E670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E670C1">
              <w:rPr>
                <w:noProof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84" w:history="1">
            <w:r w:rsidRPr="00E670C1">
              <w:rPr>
                <w:rStyle w:val="Hyperlink"/>
                <w:rFonts w:ascii="Times New Roman" w:hAnsi="Times New Roman" w:cs="Times New Roman"/>
              </w:rPr>
              <w:t>BAB III GEOLOGI REGIONAL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_Toc36617884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21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85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 Fisiografi dan Morfologi Regional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_Toc36617885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86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 Kondisi Tektonik Regional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_Toc36617886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87" w:history="1">
            <w:r w:rsidRPr="00E670C1">
              <w:rPr>
                <w:rStyle w:val="Hyperlink"/>
                <w:rFonts w:ascii="Times New Roman" w:hAnsi="Times New Roman" w:cs="Times New Roman"/>
              </w:rPr>
              <w:t>BAB IV METODOLOGI PENELITIAN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_Toc36617887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26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88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Waktu dan Tempat Penelitian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_Toc36617888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89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Tahapan Pengumpulan Data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_Toc36617889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0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Tahapan Penelitian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_Toc36617890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3"/>
            <w:rPr>
              <w:rFonts w:eastAsiaTheme="minorEastAsia"/>
              <w:noProof/>
              <w:lang w:val="en-ID" w:eastAsia="en-ID"/>
            </w:rPr>
          </w:pPr>
          <w:hyperlink w:anchor="_Toc36617891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 Relokasi Hiposenter dan Perbaikan Model Kecepatan 1D Gelombang Seismik</w:t>
            </w:r>
            <w:r w:rsidRPr="00E670C1">
              <w:rPr>
                <w:noProof/>
                <w:webHidden/>
              </w:rPr>
              <w:tab/>
            </w:r>
            <w:r w:rsidRPr="00E670C1">
              <w:rPr>
                <w:noProof/>
                <w:webHidden/>
              </w:rPr>
              <w:fldChar w:fldCharType="begin"/>
            </w:r>
            <w:r w:rsidRPr="00E670C1">
              <w:rPr>
                <w:noProof/>
                <w:webHidden/>
              </w:rPr>
              <w:instrText xml:space="preserve"> PAGEREF _Toc36617891 \h </w:instrText>
            </w:r>
            <w:r w:rsidRPr="00E670C1">
              <w:rPr>
                <w:noProof/>
                <w:webHidden/>
              </w:rPr>
            </w:r>
            <w:r w:rsidRPr="00E670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E670C1">
              <w:rPr>
                <w:noProof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3"/>
            <w:rPr>
              <w:rFonts w:eastAsiaTheme="minorEastAsia"/>
              <w:noProof/>
              <w:lang w:val="en-ID" w:eastAsia="en-ID"/>
            </w:rPr>
          </w:pPr>
          <w:hyperlink w:anchor="_Toc36617892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 Tomografi Seismik</w:t>
            </w:r>
            <w:r w:rsidRPr="00E670C1">
              <w:rPr>
                <w:noProof/>
                <w:webHidden/>
              </w:rPr>
              <w:tab/>
            </w:r>
            <w:r w:rsidRPr="00E670C1">
              <w:rPr>
                <w:noProof/>
                <w:webHidden/>
              </w:rPr>
              <w:fldChar w:fldCharType="begin"/>
            </w:r>
            <w:r w:rsidRPr="00E670C1">
              <w:rPr>
                <w:noProof/>
                <w:webHidden/>
              </w:rPr>
              <w:instrText xml:space="preserve"> PAGEREF _Toc36617892 \h </w:instrText>
            </w:r>
            <w:r w:rsidRPr="00E670C1">
              <w:rPr>
                <w:noProof/>
                <w:webHidden/>
              </w:rPr>
            </w:r>
            <w:r w:rsidRPr="00E670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E670C1">
              <w:rPr>
                <w:noProof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3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  Diagram Alir Penelitian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_Toc36617893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894" w:history="1">
            <w:r w:rsidRPr="00E670C1">
              <w:rPr>
                <w:rStyle w:val="Hyperlink"/>
                <w:rFonts w:ascii="Times New Roman" w:hAnsi="Times New Roman" w:cs="Times New Roman"/>
              </w:rPr>
              <w:t>BAB V HASIL DAN PEMBAHASAN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_Toc36617894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31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left" w:pos="880"/>
              <w:tab w:val="right" w:leader="dot" w:pos="7927"/>
            </w:tabs>
            <w:ind w:left="709" w:hanging="429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5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Relokasi Hiposenter, Pembaharuan Model Kecepatan 1D dan    Stasiun Koreksi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_Toc36617895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left" w:pos="880"/>
              <w:tab w:val="right" w:leader="dot" w:pos="7927"/>
            </w:tabs>
            <w:ind w:left="709" w:hanging="429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6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Parameterisasi Model Tomografi Seismik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_Toc36617896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ind w:left="709" w:hanging="429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7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5.3  Hasil Uji </w:t>
            </w:r>
            <w:r w:rsidRPr="00E670C1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Damping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_Toc36617897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ind w:left="709" w:hanging="429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8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5.4  Hasil Relokasi Hiposenter Menggunakan SIMULPS12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_Toc36617898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ind w:left="709" w:hanging="429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899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5.5  Hasil Uji Resolusi dan Inversi Tomografi Kecepatan 3D Gelombang P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(Vp)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Vp/Vs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_Toc36617899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ind w:left="709" w:hanging="429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900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5.6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Struktur Kecepatan Gelombang P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(Vp)</w:t>
            </w:r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Vp/Vs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_Toc36617900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901" w:history="1">
            <w:r w:rsidRPr="00E670C1">
              <w:rPr>
                <w:rStyle w:val="Hyperlink"/>
                <w:rFonts w:ascii="Times New Roman" w:hAnsi="Times New Roman" w:cs="Times New Roman"/>
              </w:rPr>
              <w:t>BAB VI KESIMPULAN DAN SARAN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_Toc36617901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54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902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  Kesimpulan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_Toc36617902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36617903" w:history="1">
            <w:r w:rsidRPr="00E670C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  Saran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_Toc36617903 \h </w:instrTex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E670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904" w:history="1">
            <w:r w:rsidRPr="00E670C1">
              <w:rPr>
                <w:rStyle w:val="Hyperlink"/>
                <w:rFonts w:ascii="Times New Roman" w:hAnsi="Times New Roman" w:cs="Times New Roman"/>
              </w:rPr>
              <w:t>DAFTAR PUSTAKA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_Toc36617904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56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670C1" w:rsidRDefault="000836F8" w:rsidP="000836F8">
          <w:pPr>
            <w:pStyle w:val="TOC1"/>
            <w:spacing w:line="276" w:lineRule="auto"/>
            <w:rPr>
              <w:rFonts w:ascii="Times New Roman" w:eastAsiaTheme="minorEastAsia" w:hAnsi="Times New Roman" w:cs="Times New Roman"/>
              <w:b w:val="0"/>
              <w:bCs w:val="0"/>
              <w:lang w:val="en-ID" w:eastAsia="en-ID"/>
            </w:rPr>
          </w:pPr>
          <w:hyperlink w:anchor="_Toc36617905" w:history="1">
            <w:r w:rsidRPr="00E670C1">
              <w:rPr>
                <w:rStyle w:val="Hyperlink"/>
                <w:rFonts w:ascii="Times New Roman" w:hAnsi="Times New Roman" w:cs="Times New Roman"/>
              </w:rPr>
              <w:t>LAMPIRAN</w:t>
            </w:r>
            <w:r w:rsidRPr="00E670C1">
              <w:rPr>
                <w:rFonts w:ascii="Times New Roman" w:hAnsi="Times New Roman" w:cs="Times New Roman"/>
                <w:webHidden/>
              </w:rPr>
              <w:tab/>
            </w:r>
            <w:r w:rsidRPr="00E670C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E670C1">
              <w:rPr>
                <w:rFonts w:ascii="Times New Roman" w:hAnsi="Times New Roman" w:cs="Times New Roman"/>
                <w:webHidden/>
              </w:rPr>
              <w:instrText xml:space="preserve"> PAGEREF _Toc36617905 \h </w:instrText>
            </w:r>
            <w:r w:rsidRPr="00E670C1">
              <w:rPr>
                <w:rFonts w:ascii="Times New Roman" w:hAnsi="Times New Roman" w:cs="Times New Roman"/>
                <w:webHidden/>
              </w:rPr>
            </w:r>
            <w:r w:rsidRPr="00E670C1">
              <w:rPr>
                <w:rFonts w:ascii="Times New Roman" w:hAnsi="Times New Roman" w:cs="Times New Roman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</w:rPr>
              <w:t>59</w:t>
            </w:r>
            <w:r w:rsidRPr="00E670C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0836F8" w:rsidRPr="00E22769" w:rsidRDefault="000836F8" w:rsidP="000836F8">
          <w:pPr>
            <w:spacing w:line="276" w:lineRule="auto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E670C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836F8" w:rsidRPr="00E22769" w:rsidRDefault="000836F8" w:rsidP="000836F8">
      <w:pPr>
        <w:spacing w:line="276" w:lineRule="auto"/>
        <w:rPr>
          <w:sz w:val="24"/>
          <w:szCs w:val="24"/>
          <w:lang w:val="id-ID"/>
        </w:rPr>
      </w:pPr>
    </w:p>
    <w:p w:rsidR="000836F8" w:rsidRPr="00E22769" w:rsidRDefault="000836F8" w:rsidP="000836F8">
      <w:pPr>
        <w:spacing w:line="276" w:lineRule="auto"/>
        <w:rPr>
          <w:sz w:val="24"/>
          <w:szCs w:val="24"/>
          <w:lang w:val="id-ID"/>
        </w:rPr>
      </w:pPr>
    </w:p>
    <w:p w:rsidR="000836F8" w:rsidRDefault="000836F8" w:rsidP="000836F8">
      <w:pPr>
        <w:rPr>
          <w:lang w:val="id-ID"/>
        </w:rPr>
      </w:pPr>
    </w:p>
    <w:p w:rsidR="000836F8" w:rsidRPr="0048685D" w:rsidRDefault="000836F8" w:rsidP="000836F8">
      <w:pPr>
        <w:rPr>
          <w:lang w:val="id-ID"/>
        </w:rPr>
      </w:pPr>
    </w:p>
    <w:p w:rsidR="000836F8" w:rsidRDefault="000836F8" w:rsidP="000836F8">
      <w:pPr>
        <w:pStyle w:val="Heading1"/>
      </w:pPr>
      <w:bookmarkStart w:id="1" w:name="_Toc36617865"/>
      <w:r>
        <w:lastRenderedPageBreak/>
        <w:t>DAFTAR GAMBAR</w:t>
      </w:r>
      <w:bookmarkEnd w:id="1"/>
    </w:p>
    <w:p w:rsidR="000836F8" w:rsidRDefault="000836F8" w:rsidP="000836F8">
      <w:pPr>
        <w:ind w:left="1276" w:hanging="1276"/>
        <w:rPr>
          <w:lang w:val="id-ID"/>
        </w:rPr>
      </w:pPr>
    </w:p>
    <w:p w:rsidR="000836F8" w:rsidRDefault="000836F8" w:rsidP="000836F8">
      <w:pPr>
        <w:ind w:left="1276" w:hanging="1276"/>
        <w:rPr>
          <w:lang w:val="id-ID"/>
        </w:rPr>
      </w:pPr>
    </w:p>
    <w:bookmarkStart w:id="2" w:name="_Hlk36617113"/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3C4974">
        <w:rPr>
          <w:rFonts w:ascii="Times New Roman" w:hAnsi="Times New Roman" w:cs="Times New Roman"/>
          <w:sz w:val="24"/>
          <w:szCs w:val="24"/>
        </w:rPr>
        <w:fldChar w:fldCharType="begin"/>
      </w:r>
      <w:r w:rsidRPr="003C4974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3C497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6616999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Ilustrasi Prinsip</w:t>
        </w:r>
        <w:r w:rsidRPr="003C4974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Huygens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(Asparini, 2011)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_Toc36616999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00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Pemantulan dan pembiasan pada bidang batas dua medium (Bhatia dan Singh, 1986)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_Toc36617000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01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2.3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Prinsip </w:t>
        </w:r>
        <w:r w:rsidRPr="003C4974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Fermat 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(Abdullah, 2007)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_Toc36617001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02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2.4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2"/>
            <w:sz w:val="24"/>
            <w:szCs w:val="24"/>
          </w:rPr>
          <w:t>L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-2"/>
            <w:sz w:val="24"/>
            <w:szCs w:val="24"/>
          </w:rPr>
          <w:t>e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-1"/>
            <w:sz w:val="24"/>
            <w:szCs w:val="24"/>
          </w:rPr>
          <w:t>m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p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-2"/>
            <w:sz w:val="24"/>
            <w:szCs w:val="24"/>
          </w:rPr>
          <w:t>e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ng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 xml:space="preserve"> 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1"/>
            <w:sz w:val="24"/>
            <w:szCs w:val="24"/>
          </w:rPr>
          <w:t>t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-2"/>
            <w:sz w:val="24"/>
            <w:szCs w:val="24"/>
          </w:rPr>
          <w:t>ek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1"/>
            <w:sz w:val="24"/>
            <w:szCs w:val="24"/>
          </w:rPr>
          <w:t>t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on</w:t>
        </w:r>
        <w:r w:rsidRPr="003C4974">
          <w:rPr>
            <w:rStyle w:val="Hyperlink"/>
            <w:rFonts w:ascii="Times New Roman" w:hAnsi="Times New Roman" w:cs="Times New Roman"/>
            <w:iCs/>
            <w:noProof/>
            <w:spacing w:val="1"/>
            <w:sz w:val="24"/>
            <w:szCs w:val="24"/>
          </w:rPr>
          <w:t>i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k (USGS, 1999)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_Toc36617002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03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</w:t>
        </w:r>
        <w:r w:rsidRPr="0094139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.5</w:t>
        </w:r>
        <w:r w:rsidRPr="0094139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94139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Ilustrasi dari skema 3 titik perturbasi (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Xk-1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, 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Xk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, 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Xk+1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). Setelah direlokasi sepanjang Rc pada arah 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n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 dengan mengunci posisi 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Xk-1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dan 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Xk+1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, didapatkan titik lintasan yang baru </w:t>
        </w:r>
        <m:oMath>
          <m:r>
            <m:rPr>
              <m:sty m:val="p"/>
            </m:rPr>
            <w:rPr>
              <w:rStyle w:val="Hyperlink"/>
              <w:rFonts w:ascii="Cambria Math" w:hAnsi="Cambria Math" w:cs="Times New Roman"/>
              <w:noProof/>
              <w:sz w:val="24"/>
              <w:szCs w:val="24"/>
            </w:rPr>
            <m:t>Xk'</m:t>
          </m:r>
        </m:oMath>
        <w:r w:rsidRPr="0094139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 (Um dan Thurber, 1987)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_Toc36617003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04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2.6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C497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Ray tracing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 1 lintasan sinar dari sumber gempa ke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 xml:space="preserve"> </w:t>
        </w:r>
        <w:r w:rsidRPr="003C497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receiver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 pada model 42 blok untuk rekontruksi lintasan dan perhitungan waktu tempuh (Iskandar,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 xml:space="preserve"> </w:t>
        </w:r>
        <w:r w:rsidRPr="003C4974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2013)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_Toc36617004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3C4974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05" w:history="1"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2.7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Ilustrasi </w:t>
        </w:r>
        <w:r w:rsidRPr="003C4974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Chekerboard Resolution Test </w:t>
        </w:r>
        <w:r w:rsidRPr="003C497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(Humpherys dan Clayton, 1988)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_Toc36617005 \h </w:instrTex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C49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4A2BD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3C4974">
        <w:rPr>
          <w:rFonts w:ascii="Times New Roman" w:hAnsi="Times New Roman" w:cs="Times New Roman"/>
          <w:sz w:val="24"/>
          <w:szCs w:val="24"/>
        </w:rPr>
        <w:fldChar w:fldCharType="end"/>
      </w:r>
      <w:hyperlink w:anchor="_Toc36617009" w:history="1"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3.1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ab/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Sebagian besar keadaan Sumatera </w:t>
        </w:r>
        <w:r w:rsidRPr="004A2BD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Forearc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adalah </w:t>
        </w:r>
        <w:r w:rsidRPr="004A2BD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sliver plate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antara patahan Mentawai dan patahan Sumatera. Zona patahan Mentawai mengikuti batas kerak benua dan 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z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ona patahan Sumatera mengikuti busur vulkanik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(McCaffrey,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2009)</w:t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_Toc36617009 \h </w:instrText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4A2BD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10" w:history="1"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3.2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ab/>
        </w:r>
        <w:r w:rsidRPr="004A2BD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Great Sumatra Fault Zone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dengan </w:t>
        </w:r>
        <w:r w:rsidRPr="004A2BD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slip rates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dan lokasi gunung api (Acocella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dkk.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,</w:t>
        </w:r>
        <w:r w:rsidRPr="004A2B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2018)</w:t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_Toc36617010 \h </w:instrText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4A2B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985C33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011" w:history="1"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3.3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ab/>
        </w:r>
        <w:r w:rsidRPr="00985C33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 xml:space="preserve">The Sumatra forearc </w:t>
        </w:r>
        <w:r w:rsidRPr="00A83F5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merupakan sebuah</w:t>
        </w:r>
        <w:r w:rsidRPr="00985C33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 xml:space="preserve"> 'sliver plate' </w:t>
        </w:r>
        <w:r w:rsidRPr="00A83F5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antara</w:t>
        </w:r>
        <w:r w:rsidRPr="00985C33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 xml:space="preserve"> onshore</w:t>
        </w:r>
        <w:r w:rsidRPr="00985C33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985C33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 xml:space="preserve">Sumatra and offshore Mentawai right-lateral fault zones. Cenozoic forearc basins: </w:t>
        </w:r>
        <w:r w:rsidRPr="00A83F5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1- Aceh, 2- Simuelue, 3- Siberut, 4- Bengkulu, 5- Enggano, 6- Mentawai</w:t>
        </w:r>
        <w:r w:rsidRPr="00985C33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 xml:space="preserve">. 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(Noda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dkk.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, 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2017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)</w:t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_Toc36617011 \h </w:instrText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985C33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hAnsi="Times New Roman" w:cs="Times New Roman"/>
          <w:noProof/>
          <w:sz w:val="24"/>
          <w:szCs w:val="24"/>
        </w:rPr>
      </w:pPr>
      <w:hyperlink w:anchor="_Toc36617019" w:history="1"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4.1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ab/>
        </w:r>
        <w:r w:rsidRPr="00985C3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Diagram alir penelitian</w:t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_Toc36617019 \h </w:instrText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985C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bookmarkEnd w:id="2"/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"Gambar 5."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0767449" w:history="1">
        <w:r w:rsidRPr="00640272">
          <w:rPr>
            <w:rStyle w:val="Hyperlink"/>
            <w:noProof/>
            <w:sz w:val="24"/>
            <w:szCs w:val="24"/>
          </w:rPr>
          <w:t>Gambar 5.1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Distribusi </w:t>
        </w:r>
        <w:r w:rsidRPr="00640272">
          <w:rPr>
            <w:rStyle w:val="Hyperlink"/>
            <w:noProof/>
            <w:sz w:val="24"/>
            <w:szCs w:val="24"/>
            <w:lang w:val="en-US"/>
          </w:rPr>
          <w:t>e</w:t>
        </w:r>
        <w:r w:rsidRPr="00640272">
          <w:rPr>
            <w:rStyle w:val="Hyperlink"/>
            <w:noProof/>
            <w:sz w:val="24"/>
            <w:szCs w:val="24"/>
          </w:rPr>
          <w:t xml:space="preserve">pisenter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>umi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</w:rPr>
          <w:t xml:space="preserve">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ebelum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_Toc40767449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31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0" w:history="1">
        <w:r w:rsidRPr="00640272">
          <w:rPr>
            <w:rStyle w:val="Hyperlink"/>
            <w:noProof/>
            <w:sz w:val="24"/>
            <w:szCs w:val="24"/>
          </w:rPr>
          <w:t>Gambar 5.2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i/>
            <w:iCs/>
            <w:noProof/>
            <w:sz w:val="24"/>
            <w:szCs w:val="24"/>
          </w:rPr>
          <w:t xml:space="preserve">Cross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ection</w:t>
        </w:r>
        <w:r w:rsidRPr="00640272">
          <w:rPr>
            <w:rStyle w:val="Hyperlink"/>
            <w:noProof/>
            <w:sz w:val="24"/>
            <w:szCs w:val="24"/>
          </w:rPr>
          <w:t xml:space="preserve"> A-B </w:t>
        </w:r>
        <w:r w:rsidRPr="00640272">
          <w:rPr>
            <w:rStyle w:val="Hyperlink"/>
            <w:noProof/>
            <w:sz w:val="24"/>
            <w:szCs w:val="24"/>
            <w:lang w:val="en-US"/>
          </w:rPr>
          <w:t>h</w:t>
        </w:r>
        <w:r w:rsidRPr="00640272">
          <w:rPr>
            <w:rStyle w:val="Hyperlink"/>
            <w:noProof/>
            <w:sz w:val="24"/>
            <w:szCs w:val="24"/>
          </w:rPr>
          <w:t xml:space="preserve">iposenter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ebelum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_Toc40767450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32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1" w:history="1">
        <w:r w:rsidRPr="00640272">
          <w:rPr>
            <w:rStyle w:val="Hyperlink"/>
            <w:noProof/>
            <w:sz w:val="24"/>
            <w:szCs w:val="24"/>
          </w:rPr>
          <w:t>Gambar 5.3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Distribusi </w:t>
        </w:r>
        <w:r w:rsidRPr="00640272">
          <w:rPr>
            <w:rStyle w:val="Hyperlink"/>
            <w:noProof/>
            <w:sz w:val="24"/>
            <w:szCs w:val="24"/>
            <w:lang w:val="en-US"/>
          </w:rPr>
          <w:t>e</w:t>
        </w:r>
        <w:r w:rsidRPr="00640272">
          <w:rPr>
            <w:rStyle w:val="Hyperlink"/>
            <w:noProof/>
            <w:sz w:val="24"/>
            <w:szCs w:val="24"/>
          </w:rPr>
          <w:t xml:space="preserve">pisenter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esudah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_Toc40767451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32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2" w:history="1">
        <w:r w:rsidRPr="00640272">
          <w:rPr>
            <w:rStyle w:val="Hyperlink"/>
            <w:noProof/>
            <w:sz w:val="24"/>
            <w:szCs w:val="24"/>
          </w:rPr>
          <w:t>Gambar 5.4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i/>
            <w:iCs/>
            <w:noProof/>
            <w:sz w:val="24"/>
            <w:szCs w:val="24"/>
          </w:rPr>
          <w:t xml:space="preserve">Cross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ection</w:t>
        </w:r>
        <w:r w:rsidRPr="00640272">
          <w:rPr>
            <w:rStyle w:val="Hyperlink"/>
            <w:noProof/>
            <w:sz w:val="24"/>
            <w:szCs w:val="24"/>
          </w:rPr>
          <w:t xml:space="preserve"> A-B </w:t>
        </w:r>
        <w:r w:rsidRPr="00640272">
          <w:rPr>
            <w:rStyle w:val="Hyperlink"/>
            <w:noProof/>
            <w:sz w:val="24"/>
            <w:szCs w:val="24"/>
            <w:lang w:val="en-US"/>
          </w:rPr>
          <w:t>h</w:t>
        </w:r>
        <w:r w:rsidRPr="00640272">
          <w:rPr>
            <w:rStyle w:val="Hyperlink"/>
            <w:noProof/>
            <w:sz w:val="24"/>
            <w:szCs w:val="24"/>
          </w:rPr>
          <w:t xml:space="preserve">iposenter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esudah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_Toc40767452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33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3" w:history="1">
        <w:r w:rsidRPr="00640272">
          <w:rPr>
            <w:rStyle w:val="Hyperlink"/>
            <w:noProof/>
            <w:sz w:val="24"/>
            <w:szCs w:val="24"/>
          </w:rPr>
          <w:t>Gambar 5.5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Distribusi </w:t>
        </w:r>
        <w:r w:rsidRPr="00640272">
          <w:rPr>
            <w:rStyle w:val="Hyperlink"/>
            <w:noProof/>
            <w:sz w:val="24"/>
            <w:szCs w:val="24"/>
            <w:lang w:val="en-US"/>
          </w:rPr>
          <w:t>e</w:t>
        </w:r>
        <w:r w:rsidRPr="00640272">
          <w:rPr>
            <w:rStyle w:val="Hyperlink"/>
            <w:noProof/>
            <w:sz w:val="24"/>
            <w:szCs w:val="24"/>
          </w:rPr>
          <w:t xml:space="preserve">pisenter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ebelum dan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esudah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_Toc40767453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33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4" w:history="1">
        <w:r w:rsidRPr="00640272">
          <w:rPr>
            <w:rStyle w:val="Hyperlink"/>
            <w:noProof/>
            <w:sz w:val="24"/>
            <w:szCs w:val="24"/>
          </w:rPr>
          <w:t>Gambar 5.6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i/>
            <w:iCs/>
            <w:noProof/>
            <w:sz w:val="24"/>
            <w:szCs w:val="24"/>
          </w:rPr>
          <w:t xml:space="preserve">Cross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ection</w:t>
        </w:r>
        <w:r w:rsidRPr="00640272">
          <w:rPr>
            <w:rStyle w:val="Hyperlink"/>
            <w:noProof/>
            <w:sz w:val="24"/>
            <w:szCs w:val="24"/>
          </w:rPr>
          <w:t xml:space="preserve"> A-B </w:t>
        </w:r>
        <w:r w:rsidRPr="00640272">
          <w:rPr>
            <w:rStyle w:val="Hyperlink"/>
            <w:noProof/>
            <w:sz w:val="24"/>
            <w:szCs w:val="24"/>
            <w:lang w:val="en-US"/>
          </w:rPr>
          <w:t>h</w:t>
        </w:r>
        <w:r w:rsidRPr="00640272">
          <w:rPr>
            <w:rStyle w:val="Hyperlink"/>
            <w:noProof/>
            <w:sz w:val="24"/>
            <w:szCs w:val="24"/>
          </w:rPr>
          <w:t xml:space="preserve">iposenter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ebelum dan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esudah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_Toc40767454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34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5" w:history="1">
        <w:r w:rsidRPr="00640272">
          <w:rPr>
            <w:rStyle w:val="Hyperlink"/>
            <w:noProof/>
            <w:sz w:val="24"/>
            <w:szCs w:val="24"/>
          </w:rPr>
          <w:t>Gambar 5.7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Distribusi </w:t>
        </w:r>
        <w:r w:rsidRPr="00640272">
          <w:rPr>
            <w:rStyle w:val="Hyperlink"/>
            <w:noProof/>
            <w:sz w:val="24"/>
            <w:szCs w:val="24"/>
            <w:lang w:val="en-US"/>
          </w:rPr>
          <w:t>e</w:t>
        </w:r>
        <w:r w:rsidRPr="00640272">
          <w:rPr>
            <w:rStyle w:val="Hyperlink"/>
            <w:noProof/>
            <w:sz w:val="24"/>
            <w:szCs w:val="24"/>
          </w:rPr>
          <w:t xml:space="preserve">pisenter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>esudah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r</w:t>
        </w:r>
        <w:r w:rsidRPr="00640272">
          <w:rPr>
            <w:rStyle w:val="Hyperlink"/>
            <w:noProof/>
            <w:sz w:val="24"/>
            <w:szCs w:val="24"/>
          </w:rPr>
          <w:t xml:space="preserve">elokasi dengan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a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zimuth</w:t>
        </w:r>
        <w:r w:rsidRPr="00640272">
          <w:rPr>
            <w:rStyle w:val="Hyperlink"/>
            <w:noProof/>
            <w:sz w:val="24"/>
            <w:szCs w:val="24"/>
          </w:rPr>
          <w:t xml:space="preserve"> GAP &lt; 220°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_Toc40767455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35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6" w:history="1">
        <w:r w:rsidRPr="00640272">
          <w:rPr>
            <w:rStyle w:val="Hyperlink"/>
            <w:noProof/>
            <w:sz w:val="24"/>
            <w:szCs w:val="24"/>
          </w:rPr>
          <w:t>Gambar 5.8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i/>
            <w:iCs/>
            <w:noProof/>
            <w:sz w:val="24"/>
            <w:szCs w:val="24"/>
          </w:rPr>
          <w:t xml:space="preserve">Cross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ection</w:t>
        </w:r>
        <w:r w:rsidRPr="00640272">
          <w:rPr>
            <w:rStyle w:val="Hyperlink"/>
            <w:noProof/>
            <w:sz w:val="24"/>
            <w:szCs w:val="24"/>
          </w:rPr>
          <w:t xml:space="preserve"> A-B </w:t>
        </w:r>
        <w:r w:rsidRPr="00640272">
          <w:rPr>
            <w:rStyle w:val="Hyperlink"/>
            <w:noProof/>
            <w:sz w:val="24"/>
            <w:szCs w:val="24"/>
            <w:lang w:val="en-US"/>
          </w:rPr>
          <w:t>h</w:t>
        </w:r>
        <w:r w:rsidRPr="00640272">
          <w:rPr>
            <w:rStyle w:val="Hyperlink"/>
            <w:noProof/>
            <w:sz w:val="24"/>
            <w:szCs w:val="24"/>
          </w:rPr>
          <w:t xml:space="preserve">iposenter </w:t>
        </w:r>
        <w:r w:rsidRPr="00640272">
          <w:rPr>
            <w:rStyle w:val="Hyperlink"/>
            <w:noProof/>
            <w:sz w:val="24"/>
            <w:szCs w:val="24"/>
            <w:lang w:val="en-US"/>
          </w:rPr>
          <w:t>g</w:t>
        </w:r>
        <w:r w:rsidRPr="00640272">
          <w:rPr>
            <w:rStyle w:val="Hyperlink"/>
            <w:noProof/>
            <w:sz w:val="24"/>
            <w:szCs w:val="24"/>
          </w:rPr>
          <w:t xml:space="preserve">empa </w:t>
        </w:r>
        <w:r w:rsidRPr="00640272">
          <w:rPr>
            <w:rStyle w:val="Hyperlink"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noProof/>
            <w:sz w:val="24"/>
            <w:szCs w:val="24"/>
          </w:rPr>
          <w:t xml:space="preserve">umi Sumatera Barat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esudah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 xml:space="preserve">elokasi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a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zimuth</w:t>
        </w:r>
        <w:r w:rsidRPr="00640272">
          <w:rPr>
            <w:rStyle w:val="Hyperlink"/>
            <w:noProof/>
            <w:sz w:val="24"/>
            <w:szCs w:val="24"/>
          </w:rPr>
          <w:t xml:space="preserve"> GAP &lt; 220°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_Toc40767456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35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7" w:history="1">
        <w:r w:rsidRPr="00640272">
          <w:rPr>
            <w:rStyle w:val="Hyperlink"/>
            <w:noProof/>
            <w:sz w:val="24"/>
            <w:szCs w:val="24"/>
          </w:rPr>
          <w:t>Gambar 5.9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  <w:lang w:val="en-ID"/>
          </w:rPr>
          <w:t>Hasil model kecepatan gelombang P 1D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_Toc40767457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36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8" w:history="1">
        <w:r w:rsidRPr="00640272">
          <w:rPr>
            <w:rStyle w:val="Hyperlink"/>
            <w:noProof/>
            <w:sz w:val="24"/>
            <w:szCs w:val="24"/>
          </w:rPr>
          <w:t>Gambar 5.10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Kurva </w:t>
        </w:r>
        <w:r w:rsidRPr="00640272">
          <w:rPr>
            <w:rStyle w:val="Hyperlink"/>
            <w:noProof/>
            <w:sz w:val="24"/>
            <w:szCs w:val="24"/>
            <w:lang w:val="en-US"/>
          </w:rPr>
          <w:t>k</w:t>
        </w:r>
        <w:r w:rsidRPr="00640272">
          <w:rPr>
            <w:rStyle w:val="Hyperlink"/>
            <w:noProof/>
            <w:sz w:val="24"/>
            <w:szCs w:val="24"/>
          </w:rPr>
          <w:t xml:space="preserve">onvergensi </w:t>
        </w:r>
        <w:r w:rsidRPr="00640272">
          <w:rPr>
            <w:rStyle w:val="Hyperlink"/>
            <w:noProof/>
            <w:sz w:val="24"/>
            <w:szCs w:val="24"/>
            <w:lang w:val="en-US"/>
          </w:rPr>
          <w:t>i</w:t>
        </w:r>
        <w:r w:rsidRPr="00640272">
          <w:rPr>
            <w:rStyle w:val="Hyperlink"/>
            <w:noProof/>
            <w:sz w:val="24"/>
            <w:szCs w:val="24"/>
          </w:rPr>
          <w:t>terasi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_Toc40767458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38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59" w:history="1">
        <w:r w:rsidRPr="00640272">
          <w:rPr>
            <w:rStyle w:val="Hyperlink"/>
            <w:noProof/>
            <w:sz w:val="24"/>
            <w:szCs w:val="24"/>
          </w:rPr>
          <w:t>Gambar 5.11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Histogram RMS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e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rror</w:t>
        </w:r>
        <w:r w:rsidRPr="00640272">
          <w:rPr>
            <w:rStyle w:val="Hyperlink"/>
            <w:noProof/>
            <w:sz w:val="24"/>
            <w:szCs w:val="24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ebelum dan </w:t>
        </w:r>
        <w:r w:rsidRPr="00640272">
          <w:rPr>
            <w:rStyle w:val="Hyperlink"/>
            <w:noProof/>
            <w:sz w:val="24"/>
            <w:szCs w:val="24"/>
            <w:lang w:val="en-US"/>
          </w:rPr>
          <w:t>s</w:t>
        </w:r>
        <w:r w:rsidRPr="00640272">
          <w:rPr>
            <w:rStyle w:val="Hyperlink"/>
            <w:noProof/>
            <w:sz w:val="24"/>
            <w:szCs w:val="24"/>
          </w:rPr>
          <w:t xml:space="preserve">esudah </w:t>
        </w:r>
        <w:r w:rsidRPr="00640272">
          <w:rPr>
            <w:rStyle w:val="Hyperlink"/>
            <w:noProof/>
            <w:sz w:val="24"/>
            <w:szCs w:val="24"/>
            <w:lang w:val="en-US"/>
          </w:rPr>
          <w:t>r</w:t>
        </w:r>
        <w:r w:rsidRPr="00640272">
          <w:rPr>
            <w:rStyle w:val="Hyperlink"/>
            <w:noProof/>
            <w:sz w:val="24"/>
            <w:szCs w:val="24"/>
          </w:rPr>
          <w:t>elokasi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menggunakan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 xml:space="preserve">software </w:t>
        </w:r>
        <w:r w:rsidRPr="00640272">
          <w:rPr>
            <w:rStyle w:val="Hyperlink"/>
            <w:noProof/>
            <w:sz w:val="24"/>
            <w:szCs w:val="24"/>
            <w:lang w:val="en-US"/>
          </w:rPr>
          <w:t>VELEST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_Toc40767459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38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0" w:history="1">
        <w:r w:rsidRPr="00640272">
          <w:rPr>
            <w:rStyle w:val="Hyperlink"/>
            <w:noProof/>
            <w:sz w:val="24"/>
            <w:szCs w:val="24"/>
          </w:rPr>
          <w:t>Gambar 5.12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Konfigurasi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grid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yang digunakan untuk perhitungan tomografi seismik waktu tempuh dengan distribusi episenter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dan stasiun perekam gempa bumi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 Episenter yang digunakan merupakan hasil dari relokasi hiposenter dengan menggunakan metode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Coupled Velocity Hypocenter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_Toc40767460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39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1" w:history="1">
        <w:r w:rsidRPr="00640272">
          <w:rPr>
            <w:rStyle w:val="Hyperlink"/>
            <w:noProof/>
            <w:sz w:val="24"/>
            <w:szCs w:val="24"/>
          </w:rPr>
          <w:t>Gambar 5.13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urva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trade off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Vp yang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memperlihatkan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varians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data dengan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varians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model dimana terlihat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damping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40 merupakan nilai yang optimum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_Toc40767461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40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2" w:history="1">
        <w:r w:rsidRPr="00640272">
          <w:rPr>
            <w:rStyle w:val="Hyperlink"/>
            <w:noProof/>
            <w:sz w:val="24"/>
            <w:szCs w:val="24"/>
          </w:rPr>
          <w:t>Gambar 5.14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urva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trade off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Vp/Vs yang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memperlihatkan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varians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data dengan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varians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model dimana terlihat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damping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85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merupakan nilai yang optimum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_Toc40767462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41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3" w:history="1">
        <w:r w:rsidRPr="00640272">
          <w:rPr>
            <w:rStyle w:val="Hyperlink"/>
            <w:noProof/>
            <w:sz w:val="24"/>
            <w:szCs w:val="24"/>
          </w:rPr>
          <w:t>Gambar 5.15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Histogram RMS 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Error</w:t>
        </w:r>
        <w:r w:rsidRPr="00640272">
          <w:rPr>
            <w:rStyle w:val="Hyperlink"/>
            <w:noProof/>
            <w:sz w:val="24"/>
            <w:szCs w:val="24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>VELEST dan SIMULPS12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_Toc40767463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42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4" w:history="1">
        <w:r w:rsidRPr="00640272">
          <w:rPr>
            <w:rStyle w:val="Hyperlink"/>
            <w:noProof/>
            <w:sz w:val="24"/>
            <w:szCs w:val="24"/>
          </w:rPr>
          <w:t>Gambar 5.16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Hasil relokasi 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menggunakan 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software</w:t>
        </w:r>
        <w:r w:rsidRPr="00640272">
          <w:rPr>
            <w:rStyle w:val="Hyperlink"/>
            <w:noProof/>
            <w:sz w:val="24"/>
            <w:szCs w:val="24"/>
          </w:rPr>
          <w:t xml:space="preserve"> SIMULPS12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_Toc40767464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5" w:history="1">
        <w:r w:rsidRPr="00640272">
          <w:rPr>
            <w:rStyle w:val="Hyperlink"/>
            <w:noProof/>
            <w:sz w:val="24"/>
            <w:szCs w:val="24"/>
          </w:rPr>
          <w:t>Gambar 5.17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</w:r>
        <w:r w:rsidRPr="00640272">
          <w:rPr>
            <w:rStyle w:val="Hyperlink"/>
            <w:noProof/>
            <w:sz w:val="24"/>
            <w:szCs w:val="24"/>
          </w:rPr>
          <w:t xml:space="preserve">Hasil </w:t>
        </w:r>
        <w:r w:rsidRPr="00640272">
          <w:rPr>
            <w:rStyle w:val="Hyperlink"/>
            <w:i/>
            <w:iCs/>
            <w:noProof/>
            <w:sz w:val="24"/>
            <w:szCs w:val="24"/>
          </w:rPr>
          <w:t>cross section</w:t>
        </w:r>
        <w:r w:rsidRPr="00640272">
          <w:rPr>
            <w:rStyle w:val="Hyperlink"/>
            <w:noProof/>
            <w:sz w:val="24"/>
            <w:szCs w:val="24"/>
          </w:rPr>
          <w:t xml:space="preserve"> menggunakan</w:t>
        </w:r>
        <w:r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9E44F3">
          <w:rPr>
            <w:rStyle w:val="Hyperlink"/>
            <w:i/>
            <w:iCs/>
            <w:noProof/>
            <w:sz w:val="24"/>
            <w:szCs w:val="24"/>
            <w:lang w:val="en-US"/>
          </w:rPr>
          <w:t>software</w:t>
        </w:r>
        <w:r w:rsidRPr="00640272">
          <w:rPr>
            <w:rStyle w:val="Hyperlink"/>
            <w:noProof/>
            <w:sz w:val="24"/>
            <w:szCs w:val="24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>SIMULPS12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_Toc40767465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6" w:history="1">
        <w:r w:rsidRPr="00640272">
          <w:rPr>
            <w:rStyle w:val="Hyperlink"/>
            <w:noProof/>
            <w:sz w:val="24"/>
            <w:szCs w:val="24"/>
          </w:rPr>
          <w:t>Gambar 5.18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  <w:t xml:space="preserve">Tomogram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slice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horizontal gelombang P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a).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Derivative Weight Sum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(DWS)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b).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Checker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oard Resolution Test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(CRT)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 dan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c). Hasil inversi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tomografi seismik. Segitiga kuning merupakan stasiun perekam gempa bumi, garis hijau tebal merupakan patahan, garis hitam tebal merupakan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trench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 garis hitam putus-putus merupakan daerah yang memiliki resolusi baik, dan lingkaran putih merupakan posisi hiposenter.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_Toc40767466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47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Pr="00640272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0"/>
          <w:szCs w:val="20"/>
          <w:lang w:val="en-ID" w:eastAsia="en-ID"/>
        </w:rPr>
      </w:pPr>
      <w:hyperlink w:anchor="_Toc40767467" w:history="1">
        <w:r w:rsidRPr="00640272">
          <w:rPr>
            <w:rStyle w:val="Hyperlink"/>
            <w:noProof/>
            <w:sz w:val="24"/>
            <w:szCs w:val="24"/>
          </w:rPr>
          <w:t>Gambar 5.19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  <w:t xml:space="preserve">Tomogram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slice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horizontal Vp/Vs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a).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Derivative Weight Sum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(DWS)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b).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Checker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b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oard Resolution Test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(CRT)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 dan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c). Hasil inversi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tomografi seismik. Segitiga kuning merupakan stasiun perekam gempa bumi, garis merah tebal merupakan patahan, garis hitam tebal merupakan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trench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 garis hitam putus-putus merupakan daerah yang memiliki resolusi baik, dan lingkaran putih merupakan posisi hiposenter.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_Toc40767467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49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40767468" w:history="1">
        <w:r w:rsidRPr="00640272">
          <w:rPr>
            <w:rStyle w:val="Hyperlink"/>
            <w:noProof/>
            <w:sz w:val="24"/>
            <w:szCs w:val="24"/>
          </w:rPr>
          <w:t>Gambar 5.20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640272">
          <w:rPr>
            <w:rStyle w:val="Hyperlink"/>
            <w:noProof/>
            <w:sz w:val="24"/>
            <w:szCs w:val="24"/>
            <w:lang w:val="en-US"/>
          </w:rPr>
          <w:tab/>
          <w:t xml:space="preserve">Tomogram </w:t>
        </w:r>
        <w:r w:rsidRPr="00640272">
          <w:rPr>
            <w:rStyle w:val="Hyperlink"/>
            <w:i/>
            <w:iCs/>
            <w:noProof/>
            <w:sz w:val="24"/>
            <w:szCs w:val="24"/>
            <w:lang w:val="en-US"/>
          </w:rPr>
          <w:t>slice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horizontal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a). 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Vp 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b). </w:t>
        </w:r>
        <w:r w:rsidRPr="00640272">
          <w:rPr>
            <w:rStyle w:val="Hyperlink"/>
            <w:noProof/>
            <w:sz w:val="24"/>
            <w:szCs w:val="24"/>
            <w:lang w:val="en-US"/>
          </w:rPr>
          <w:t>Vs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 dan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c).</w:t>
        </w:r>
        <w:r w:rsidRPr="00640272">
          <w:rPr>
            <w:rStyle w:val="Hyperlink"/>
            <w:noProof/>
            <w:sz w:val="24"/>
            <w:szCs w:val="24"/>
            <w:lang w:val="en-US"/>
          </w:rPr>
          <w:t xml:space="preserve"> Vp/Vs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. Garis merah tebal merupakan patahan, garis hitam tebal merupakan </w:t>
        </w:r>
        <w:r w:rsidRPr="0064027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trench</w:t>
        </w:r>
        <w:r w:rsidRPr="0064027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, garis hitam putus-putus merupakan daerah yang memiliki resolusi baik, dan lingkaran putih merupakan posisi hiposenter.</w:t>
        </w:r>
        <w:r w:rsidRPr="00640272">
          <w:rPr>
            <w:noProof/>
            <w:webHidden/>
            <w:sz w:val="24"/>
            <w:szCs w:val="24"/>
          </w:rPr>
          <w:tab/>
        </w:r>
        <w:r w:rsidRPr="00640272">
          <w:rPr>
            <w:noProof/>
            <w:webHidden/>
            <w:sz w:val="24"/>
            <w:szCs w:val="24"/>
          </w:rPr>
          <w:fldChar w:fldCharType="begin"/>
        </w:r>
        <w:r w:rsidRPr="00640272">
          <w:rPr>
            <w:noProof/>
            <w:webHidden/>
            <w:sz w:val="24"/>
            <w:szCs w:val="24"/>
          </w:rPr>
          <w:instrText xml:space="preserve"> PAGEREF _Toc40767468 \h </w:instrText>
        </w:r>
        <w:r w:rsidRPr="00640272">
          <w:rPr>
            <w:noProof/>
            <w:webHidden/>
            <w:sz w:val="24"/>
            <w:szCs w:val="24"/>
          </w:rPr>
        </w:r>
        <w:r w:rsidRPr="00640272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50</w:t>
        </w:r>
        <w:r w:rsidRPr="00640272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Default="000836F8" w:rsidP="000836F8">
      <w:pPr>
        <w:spacing w:line="276" w:lineRule="auto"/>
        <w:ind w:left="1418" w:hanging="1418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0836F8" w:rsidRPr="004C5A6B" w:rsidRDefault="000836F8" w:rsidP="000836F8">
      <w:pPr>
        <w:spacing w:line="276" w:lineRule="auto"/>
        <w:rPr>
          <w:lang w:val="id-ID"/>
        </w:rPr>
      </w:pPr>
    </w:p>
    <w:p w:rsidR="000836F8" w:rsidRDefault="000836F8" w:rsidP="000836F8">
      <w:pPr>
        <w:pStyle w:val="Heading1"/>
      </w:pPr>
      <w:bookmarkStart w:id="3" w:name="_Toc36617866"/>
      <w:r w:rsidRPr="004C0C08">
        <w:lastRenderedPageBreak/>
        <w:t>DAFTAR TABEL</w:t>
      </w:r>
      <w:bookmarkEnd w:id="3"/>
    </w:p>
    <w:p w:rsidR="000836F8" w:rsidRDefault="000836F8" w:rsidP="000836F8"/>
    <w:p w:rsidR="000836F8" w:rsidRPr="008C521C" w:rsidRDefault="000836F8" w:rsidP="000836F8">
      <w:pPr>
        <w:spacing w:line="276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8C521C">
        <w:rPr>
          <w:rFonts w:ascii="Times New Roman" w:hAnsi="Times New Roman" w:cs="Times New Roman"/>
          <w:sz w:val="24"/>
          <w:szCs w:val="24"/>
        </w:rPr>
        <w:fldChar w:fldCharType="begin"/>
      </w:r>
      <w:r w:rsidRPr="008C521C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8C521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836F8" w:rsidRPr="008C521C" w:rsidRDefault="000836F8" w:rsidP="000836F8">
      <w:pPr>
        <w:pStyle w:val="TableofFigures"/>
        <w:tabs>
          <w:tab w:val="right" w:leader="dot" w:pos="7927"/>
        </w:tabs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670" w:history="1">
        <w:r w:rsidRPr="008C5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</w:t>
        </w:r>
        <w:r w:rsidRPr="008C521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Tahapan Tugas  Akhir</w:t>
        </w:r>
        <w:r w:rsidRPr="008C521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C52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C52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_Toc36617670 \h </w:instrText>
        </w:r>
        <w:r w:rsidRPr="008C52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C52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8C52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647C91" w:rsidRDefault="000836F8" w:rsidP="000836F8">
      <w:pPr>
        <w:pStyle w:val="TableofFigures"/>
        <w:tabs>
          <w:tab w:val="right" w:leader="dot" w:pos="7927"/>
        </w:tabs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8C521C">
        <w:rPr>
          <w:rFonts w:ascii="Times New Roman" w:hAnsi="Times New Roman" w:cs="Times New Roman"/>
          <w:sz w:val="24"/>
          <w:szCs w:val="24"/>
        </w:rPr>
        <w:fldChar w:fldCharType="end"/>
      </w:r>
      <w:hyperlink w:anchor="_Toc36617681" w:history="1"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5.1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Hasil 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s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tasiun 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k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oreksi 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d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aerah 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p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enelitian</w:t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_Toc36617681 \h </w:instrText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1505B9" w:rsidRDefault="000836F8" w:rsidP="000836F8">
      <w:pPr>
        <w:pStyle w:val="TableofFigures"/>
        <w:tabs>
          <w:tab w:val="right" w:leader="dot" w:pos="7927"/>
        </w:tabs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682" w:history="1"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5.2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 xml:space="preserve"> U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kuran </w:t>
        </w:r>
        <w:r w:rsidRPr="00647C91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grid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3D arah horizontal dan vertikal dengan pusat </w:t>
        </w:r>
        <w:r w:rsidRPr="00647C91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grid</w:t>
        </w:r>
        <w:r w:rsidRPr="00647C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berada di koordinat 99,294°S dan -1,46681°E</w:t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_Toc36617682 \h </w:instrText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647C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1505B9">
        <w:rPr>
          <w:rFonts w:ascii="Times New Roman" w:hAnsi="Times New Roman" w:cs="Times New Roman"/>
          <w:sz w:val="24"/>
          <w:szCs w:val="24"/>
        </w:rPr>
        <w:fldChar w:fldCharType="begin"/>
      </w:r>
      <w:r w:rsidRPr="001505B9">
        <w:rPr>
          <w:rFonts w:ascii="Times New Roman" w:hAnsi="Times New Roman" w:cs="Times New Roman"/>
          <w:sz w:val="24"/>
          <w:szCs w:val="24"/>
        </w:rPr>
        <w:instrText xml:space="preserve"> TOC \h \z \c "Tabel 5." </w:instrText>
      </w:r>
      <w:r w:rsidRPr="001505B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836F8" w:rsidRPr="001505B9" w:rsidRDefault="000836F8" w:rsidP="000836F8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37628999" w:history="1">
        <w:r w:rsidRPr="001505B9">
          <w:rPr>
            <w:rStyle w:val="Hyperlink"/>
            <w:noProof/>
            <w:sz w:val="24"/>
            <w:szCs w:val="24"/>
          </w:rPr>
          <w:t>Tabel 5.3</w:t>
        </w:r>
        <w:r w:rsidRPr="001505B9">
          <w:rPr>
            <w:rStyle w:val="Hyperlink"/>
            <w:noProof/>
            <w:sz w:val="24"/>
            <w:szCs w:val="24"/>
            <w:lang w:val="en-US"/>
          </w:rPr>
          <w:t xml:space="preserve"> Katalog interpretasi dari beberapa peneliti</w:t>
        </w:r>
        <w:r w:rsidRPr="001505B9">
          <w:rPr>
            <w:noProof/>
            <w:webHidden/>
            <w:sz w:val="24"/>
            <w:szCs w:val="24"/>
          </w:rPr>
          <w:tab/>
        </w:r>
        <w:r w:rsidRPr="001505B9">
          <w:rPr>
            <w:noProof/>
            <w:webHidden/>
            <w:sz w:val="24"/>
            <w:szCs w:val="24"/>
          </w:rPr>
          <w:fldChar w:fldCharType="begin"/>
        </w:r>
        <w:r w:rsidRPr="001505B9">
          <w:rPr>
            <w:noProof/>
            <w:webHidden/>
            <w:sz w:val="24"/>
            <w:szCs w:val="24"/>
          </w:rPr>
          <w:instrText xml:space="preserve"> PAGEREF _Toc37628999 \h </w:instrText>
        </w:r>
        <w:r w:rsidRPr="001505B9">
          <w:rPr>
            <w:noProof/>
            <w:webHidden/>
            <w:sz w:val="24"/>
            <w:szCs w:val="24"/>
          </w:rPr>
        </w:r>
        <w:r w:rsidRPr="001505B9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52</w:t>
        </w:r>
        <w:r w:rsidRPr="001505B9">
          <w:rPr>
            <w:noProof/>
            <w:webHidden/>
            <w:sz w:val="24"/>
            <w:szCs w:val="24"/>
          </w:rPr>
          <w:fldChar w:fldCharType="end"/>
        </w:r>
      </w:hyperlink>
    </w:p>
    <w:p w:rsidR="000836F8" w:rsidRDefault="000836F8" w:rsidP="000836F8">
      <w:pPr>
        <w:spacing w:line="276" w:lineRule="auto"/>
      </w:pPr>
      <w:r w:rsidRPr="001505B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Default="000836F8" w:rsidP="000836F8"/>
    <w:p w:rsidR="000836F8" w:rsidRPr="00792742" w:rsidRDefault="000836F8" w:rsidP="000836F8"/>
    <w:p w:rsidR="000836F8" w:rsidRPr="006C60FD" w:rsidRDefault="000836F8" w:rsidP="000836F8">
      <w:pPr>
        <w:pStyle w:val="Heading1"/>
      </w:pPr>
      <w:bookmarkStart w:id="4" w:name="_Toc36617867"/>
      <w:r w:rsidRPr="006C60FD">
        <w:lastRenderedPageBreak/>
        <w:t>DAFTAR LAMPIRAN</w:t>
      </w:r>
      <w:bookmarkEnd w:id="4"/>
    </w:p>
    <w:p w:rsidR="000836F8" w:rsidRDefault="000836F8" w:rsidP="000836F8">
      <w:pPr>
        <w:spacing w:after="0" w:line="360" w:lineRule="auto"/>
        <w:jc w:val="both"/>
        <w:rPr>
          <w:lang w:val="id-ID"/>
        </w:rPr>
      </w:pPr>
    </w:p>
    <w:p w:rsidR="000836F8" w:rsidRDefault="000836F8" w:rsidP="000836F8"/>
    <w:p w:rsidR="000836F8" w:rsidRPr="008324FA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>
        <w:fldChar w:fldCharType="begin"/>
      </w:r>
      <w:r>
        <w:instrText xml:space="preserve"> TOC \h \z \c "Lampiran" </w:instrText>
      </w:r>
      <w:r>
        <w:fldChar w:fldCharType="separate"/>
      </w:r>
      <w:hyperlink w:anchor="_Toc36617743" w:history="1"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A: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Koordinat Stasiun Perekam Gempa Bumi di Daerah Penelitian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_Toc36617743 \h </w:instrTex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8324FA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744" w:history="1"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B: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Kecepatan Gelombang P pada Daerah Penelitian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_Toc36617744 \h </w:instrTex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8324FA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745" w:history="1"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C: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252E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Posisi </w:t>
        </w:r>
        <w:r w:rsidRPr="00F641F2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Slice</w:t>
        </w:r>
        <w:r w:rsidRPr="00252E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Vertikal untuk Tomografi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_Toc36617745 \h </w:instrTex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8324FA" w:rsidRDefault="000836F8" w:rsidP="000836F8">
      <w:pPr>
        <w:pStyle w:val="TableofFigures"/>
        <w:tabs>
          <w:tab w:val="right" w:leader="dot" w:pos="7927"/>
        </w:tabs>
        <w:ind w:left="1440" w:hanging="1418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36617747" w:history="1"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E: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Hasil Uji Resolusi dan Inversi Tomografi Gelombang P </w:t>
        </w:r>
        <w:r w:rsidRPr="008324FA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Slice</w:t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Vertikal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_Toc36617747 \h </w:instrTex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Default="000836F8" w:rsidP="000836F8">
      <w:pPr>
        <w:pStyle w:val="TableofFigures"/>
        <w:tabs>
          <w:tab w:val="right" w:leader="dot" w:pos="7927"/>
        </w:tabs>
        <w:ind w:left="1418" w:hanging="1418"/>
        <w:rPr>
          <w:rFonts w:ascii="Times New Roman" w:hAnsi="Times New Roman" w:cs="Times New Roman"/>
          <w:noProof/>
          <w:sz w:val="24"/>
          <w:szCs w:val="24"/>
        </w:rPr>
      </w:pPr>
      <w:hyperlink w:anchor="_Toc36617748" w:history="1"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F: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Hasil Uji Resolusi dan Inversi Tomografi Vp/Vs </w:t>
        </w:r>
        <w:r w:rsidRPr="008324FA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Slice</w:t>
        </w:r>
        <w:r w:rsidRPr="008324F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Vertikal.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_Toc36617748 \h </w:instrTex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832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36F8" w:rsidRPr="00037EE3" w:rsidRDefault="000836F8" w:rsidP="000836F8">
      <w:pPr>
        <w:rPr>
          <w:lang w:val="id-ID"/>
        </w:rPr>
      </w:pPr>
    </w:p>
    <w:p w:rsidR="000836F8" w:rsidRPr="008C521C" w:rsidRDefault="000836F8" w:rsidP="000836F8">
      <w:pPr>
        <w:sectPr w:rsidR="000836F8" w:rsidRPr="008C521C" w:rsidSect="000836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2268" w:header="709" w:footer="709" w:gutter="0"/>
          <w:pgNumType w:fmt="lowerRoman" w:start="12" w:chapStyle="1"/>
          <w:cols w:space="708"/>
          <w:titlePg/>
          <w:docGrid w:linePitch="360"/>
        </w:sectPr>
      </w:pPr>
      <w:r>
        <w:fldChar w:fldCharType="end"/>
      </w:r>
    </w:p>
    <w:p w:rsidR="000836F8" w:rsidRDefault="000836F8" w:rsidP="000836F8">
      <w:pPr>
        <w:pStyle w:val="Heading1"/>
        <w:jc w:val="left"/>
        <w:sectPr w:rsidR="000836F8" w:rsidSect="004E4EE9">
          <w:type w:val="continuous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p w:rsidR="00C60074" w:rsidRDefault="00C60074" w:rsidP="000836F8"/>
    <w:sectPr w:rsidR="00C60074" w:rsidSect="000836F8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8F" w:rsidRDefault="00A3018F" w:rsidP="000836F8">
      <w:pPr>
        <w:spacing w:after="0" w:line="240" w:lineRule="auto"/>
      </w:pPr>
      <w:r>
        <w:separator/>
      </w:r>
    </w:p>
  </w:endnote>
  <w:endnote w:type="continuationSeparator" w:id="0">
    <w:p w:rsidR="00A3018F" w:rsidRDefault="00A3018F" w:rsidP="000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F8" w:rsidRDefault="00083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F8" w:rsidRDefault="00083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F8" w:rsidRDefault="00083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8F" w:rsidRDefault="00A3018F" w:rsidP="000836F8">
      <w:pPr>
        <w:spacing w:after="0" w:line="240" w:lineRule="auto"/>
      </w:pPr>
      <w:r>
        <w:separator/>
      </w:r>
    </w:p>
  </w:footnote>
  <w:footnote w:type="continuationSeparator" w:id="0">
    <w:p w:rsidR="00A3018F" w:rsidRDefault="00A3018F" w:rsidP="0008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F8" w:rsidRDefault="00083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301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36F8" w:rsidRDefault="000836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6F8" w:rsidRDefault="00083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88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5" w:name="_GoBack" w:displacedByCustomXml="prev"/>
      <w:p w:rsidR="000836F8" w:rsidRPr="000836F8" w:rsidRDefault="000836F8">
        <w:pPr>
          <w:pStyle w:val="Header"/>
          <w:jc w:val="right"/>
          <w:rPr>
            <w:rFonts w:ascii="Times New Roman" w:hAnsi="Times New Roman" w:cs="Times New Roman"/>
          </w:rPr>
        </w:pPr>
        <w:r w:rsidRPr="000836F8">
          <w:rPr>
            <w:rFonts w:ascii="Times New Roman" w:hAnsi="Times New Roman" w:cs="Times New Roman"/>
          </w:rPr>
          <w:fldChar w:fldCharType="begin"/>
        </w:r>
        <w:r w:rsidRPr="000836F8">
          <w:rPr>
            <w:rFonts w:ascii="Times New Roman" w:hAnsi="Times New Roman" w:cs="Times New Roman"/>
          </w:rPr>
          <w:instrText xml:space="preserve"> PAGE   \* MERGEFORMAT </w:instrText>
        </w:r>
        <w:r w:rsidRPr="000836F8">
          <w:rPr>
            <w:rFonts w:ascii="Times New Roman" w:hAnsi="Times New Roman" w:cs="Times New Roman"/>
          </w:rPr>
          <w:fldChar w:fldCharType="separate"/>
        </w:r>
        <w:r w:rsidRPr="000836F8">
          <w:rPr>
            <w:rFonts w:ascii="Times New Roman" w:hAnsi="Times New Roman" w:cs="Times New Roman"/>
            <w:noProof/>
          </w:rPr>
          <w:t>2</w:t>
        </w:r>
        <w:r w:rsidRPr="000836F8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5"/>
  <w:p w:rsidR="000836F8" w:rsidRDefault="0008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C8C"/>
    <w:multiLevelType w:val="multilevel"/>
    <w:tmpl w:val="EEC6B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D207A"/>
    <w:multiLevelType w:val="multilevel"/>
    <w:tmpl w:val="DB12D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" w15:restartNumberingAfterBreak="0">
    <w:nsid w:val="159F2A18"/>
    <w:multiLevelType w:val="hybridMultilevel"/>
    <w:tmpl w:val="CE902622"/>
    <w:lvl w:ilvl="0" w:tplc="9C1A19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FC62C09"/>
    <w:multiLevelType w:val="hybridMultilevel"/>
    <w:tmpl w:val="EDE406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E7E"/>
    <w:multiLevelType w:val="hybridMultilevel"/>
    <w:tmpl w:val="78EEB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C00"/>
    <w:multiLevelType w:val="hybridMultilevel"/>
    <w:tmpl w:val="78EEB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7E5DD8"/>
    <w:multiLevelType w:val="multilevel"/>
    <w:tmpl w:val="BF9AF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DB409E"/>
    <w:multiLevelType w:val="hybridMultilevel"/>
    <w:tmpl w:val="72F0C35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23D5B"/>
    <w:multiLevelType w:val="multilevel"/>
    <w:tmpl w:val="F53A7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40A55"/>
    <w:multiLevelType w:val="hybridMultilevel"/>
    <w:tmpl w:val="112038B0"/>
    <w:lvl w:ilvl="0" w:tplc="1906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C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2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0C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0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2B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2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E6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8D6204"/>
    <w:multiLevelType w:val="multilevel"/>
    <w:tmpl w:val="795C56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47B355E7"/>
    <w:multiLevelType w:val="hybridMultilevel"/>
    <w:tmpl w:val="4A68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70105"/>
    <w:multiLevelType w:val="multilevel"/>
    <w:tmpl w:val="470275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4" w15:restartNumberingAfterBreak="0">
    <w:nsid w:val="5AE70D79"/>
    <w:multiLevelType w:val="hybridMultilevel"/>
    <w:tmpl w:val="F3D82528"/>
    <w:lvl w:ilvl="0" w:tplc="AE3CE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C4A4415"/>
    <w:multiLevelType w:val="hybridMultilevel"/>
    <w:tmpl w:val="84E838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21E8F"/>
    <w:multiLevelType w:val="hybridMultilevel"/>
    <w:tmpl w:val="4EF473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15B6"/>
    <w:multiLevelType w:val="hybridMultilevel"/>
    <w:tmpl w:val="5608C994"/>
    <w:lvl w:ilvl="0" w:tplc="73065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02387C"/>
    <w:multiLevelType w:val="multilevel"/>
    <w:tmpl w:val="9642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BC2B51"/>
    <w:multiLevelType w:val="hybridMultilevel"/>
    <w:tmpl w:val="BE6EFDC4"/>
    <w:lvl w:ilvl="0" w:tplc="109A2892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11" w:hanging="360"/>
      </w:pPr>
    </w:lvl>
    <w:lvl w:ilvl="2" w:tplc="0421001B" w:tentative="1">
      <w:start w:val="1"/>
      <w:numFmt w:val="lowerRoman"/>
      <w:lvlText w:val="%3."/>
      <w:lvlJc w:val="right"/>
      <w:pPr>
        <w:ind w:left="2631" w:hanging="180"/>
      </w:pPr>
    </w:lvl>
    <w:lvl w:ilvl="3" w:tplc="0421000F" w:tentative="1">
      <w:start w:val="1"/>
      <w:numFmt w:val="decimal"/>
      <w:lvlText w:val="%4."/>
      <w:lvlJc w:val="left"/>
      <w:pPr>
        <w:ind w:left="3351" w:hanging="360"/>
      </w:pPr>
    </w:lvl>
    <w:lvl w:ilvl="4" w:tplc="04210019" w:tentative="1">
      <w:start w:val="1"/>
      <w:numFmt w:val="lowerLetter"/>
      <w:lvlText w:val="%5."/>
      <w:lvlJc w:val="left"/>
      <w:pPr>
        <w:ind w:left="4071" w:hanging="360"/>
      </w:pPr>
    </w:lvl>
    <w:lvl w:ilvl="5" w:tplc="0421001B" w:tentative="1">
      <w:start w:val="1"/>
      <w:numFmt w:val="lowerRoman"/>
      <w:lvlText w:val="%6."/>
      <w:lvlJc w:val="right"/>
      <w:pPr>
        <w:ind w:left="4791" w:hanging="180"/>
      </w:pPr>
    </w:lvl>
    <w:lvl w:ilvl="6" w:tplc="0421000F" w:tentative="1">
      <w:start w:val="1"/>
      <w:numFmt w:val="decimal"/>
      <w:lvlText w:val="%7."/>
      <w:lvlJc w:val="left"/>
      <w:pPr>
        <w:ind w:left="5511" w:hanging="360"/>
      </w:pPr>
    </w:lvl>
    <w:lvl w:ilvl="7" w:tplc="04210019" w:tentative="1">
      <w:start w:val="1"/>
      <w:numFmt w:val="lowerLetter"/>
      <w:lvlText w:val="%8."/>
      <w:lvlJc w:val="left"/>
      <w:pPr>
        <w:ind w:left="6231" w:hanging="360"/>
      </w:pPr>
    </w:lvl>
    <w:lvl w:ilvl="8" w:tplc="0421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6F130E00"/>
    <w:multiLevelType w:val="hybridMultilevel"/>
    <w:tmpl w:val="AB46076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FE43C0B"/>
    <w:multiLevelType w:val="hybridMultilevel"/>
    <w:tmpl w:val="B77A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ABA"/>
    <w:multiLevelType w:val="multilevel"/>
    <w:tmpl w:val="831C521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ajorBidi" w:eastAsia="Calibri" w:hAnsiTheme="majorBidi" w:cstheme="majorBidi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7E2D507E"/>
    <w:multiLevelType w:val="multilevel"/>
    <w:tmpl w:val="91307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1"/>
  </w:num>
  <w:num w:numId="5">
    <w:abstractNumId w:val="21"/>
  </w:num>
  <w:num w:numId="6">
    <w:abstractNumId w:val="7"/>
  </w:num>
  <w:num w:numId="7">
    <w:abstractNumId w:val="4"/>
  </w:num>
  <w:num w:numId="8">
    <w:abstractNumId w:val="1"/>
  </w:num>
  <w:num w:numId="9">
    <w:abstractNumId w:val="17"/>
  </w:num>
  <w:num w:numId="10">
    <w:abstractNumId w:val="12"/>
  </w:num>
  <w:num w:numId="11">
    <w:abstractNumId w:val="18"/>
  </w:num>
  <w:num w:numId="12">
    <w:abstractNumId w:val="8"/>
  </w:num>
  <w:num w:numId="13">
    <w:abstractNumId w:val="15"/>
  </w:num>
  <w:num w:numId="14">
    <w:abstractNumId w:val="13"/>
  </w:num>
  <w:num w:numId="15">
    <w:abstractNumId w:val="19"/>
  </w:num>
  <w:num w:numId="16">
    <w:abstractNumId w:val="10"/>
  </w:num>
  <w:num w:numId="17">
    <w:abstractNumId w:val="5"/>
  </w:num>
  <w:num w:numId="18">
    <w:abstractNumId w:val="23"/>
  </w:num>
  <w:num w:numId="19">
    <w:abstractNumId w:val="3"/>
  </w:num>
  <w:num w:numId="20">
    <w:abstractNumId w:val="0"/>
  </w:num>
  <w:num w:numId="21">
    <w:abstractNumId w:val="9"/>
  </w:num>
  <w:num w:numId="22">
    <w:abstractNumId w:val="16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8"/>
    <w:rsid w:val="00075D1D"/>
    <w:rsid w:val="000836F8"/>
    <w:rsid w:val="004A2CBE"/>
    <w:rsid w:val="007F77FF"/>
    <w:rsid w:val="00A3018F"/>
    <w:rsid w:val="00A5464F"/>
    <w:rsid w:val="00AA687D"/>
    <w:rsid w:val="00BD038B"/>
    <w:rsid w:val="00C2426A"/>
    <w:rsid w:val="00C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ED12"/>
  <w15:chartTrackingRefBased/>
  <w15:docId w15:val="{051CC0B2-A406-4723-AF28-631F7D7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F8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836F8"/>
    <w:pPr>
      <w:keepNext/>
      <w:keepLines/>
      <w:tabs>
        <w:tab w:val="left" w:pos="1800"/>
        <w:tab w:val="center" w:pos="3968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836F8"/>
    <w:pPr>
      <w:keepNext/>
      <w:keepLines/>
      <w:spacing w:before="120" w:after="120"/>
      <w:ind w:left="426" w:hanging="426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836F8"/>
    <w:pPr>
      <w:keepNext/>
      <w:keepLines/>
      <w:spacing w:before="120" w:after="120"/>
      <w:outlineLvl w:val="2"/>
    </w:pPr>
    <w:rPr>
      <w:rFonts w:asciiTheme="majorBidi" w:eastAsiaTheme="majorEastAsia" w:hAnsiTheme="majorBid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836F8"/>
    <w:pPr>
      <w:tabs>
        <w:tab w:val="num" w:pos="108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836F8"/>
    <w:pPr>
      <w:tabs>
        <w:tab w:val="num" w:pos="144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0836F8"/>
    <w:pPr>
      <w:tabs>
        <w:tab w:val="num" w:pos="144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0836F8"/>
    <w:pPr>
      <w:tabs>
        <w:tab w:val="num" w:pos="180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  <w:lang w:val="en-GB"/>
    </w:rPr>
  </w:style>
  <w:style w:type="paragraph" w:styleId="Heading8">
    <w:name w:val="heading 8"/>
    <w:basedOn w:val="Normal"/>
    <w:next w:val="Normal"/>
    <w:link w:val="Heading8Char"/>
    <w:autoRedefine/>
    <w:qFormat/>
    <w:rsid w:val="000836F8"/>
    <w:pPr>
      <w:tabs>
        <w:tab w:val="num" w:pos="216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autoRedefine/>
    <w:qFormat/>
    <w:rsid w:val="000836F8"/>
    <w:pPr>
      <w:spacing w:before="240" w:after="6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4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6F8"/>
    <w:rPr>
      <w:rFonts w:ascii="Times New Roman" w:eastAsiaTheme="majorEastAsia" w:hAnsi="Times New Roman" w:cstheme="majorBidi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836F8"/>
    <w:rPr>
      <w:rFonts w:asciiTheme="majorBidi" w:eastAsiaTheme="majorEastAsia" w:hAnsiTheme="majorBidi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836F8"/>
    <w:rPr>
      <w:rFonts w:asciiTheme="majorBidi" w:eastAsiaTheme="majorEastAsia" w:hAnsiTheme="majorBidi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836F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836F8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836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836F8"/>
    <w:rPr>
      <w:rFonts w:ascii="Arial" w:eastAsia="Times New Roman" w:hAnsi="Arial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836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836F8"/>
    <w:rPr>
      <w:rFonts w:ascii="Arial" w:eastAsia="Times New Roman" w:hAnsi="Arial" w:cs="Times New Roman"/>
      <w:b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nhideWhenUsed/>
    <w:rsid w:val="0008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6F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836F8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083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0836F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08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0836F8"/>
    <w:rPr>
      <w:i/>
      <w:iCs/>
    </w:rPr>
  </w:style>
  <w:style w:type="paragraph" w:styleId="NormalWeb">
    <w:name w:val="Normal (Web)"/>
    <w:basedOn w:val="Normal"/>
    <w:uiPriority w:val="99"/>
    <w:unhideWhenUsed/>
    <w:rsid w:val="0008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yiv4929563773msonormal">
    <w:name w:val="yiv4929563773msonormal"/>
    <w:basedOn w:val="Normal"/>
    <w:rsid w:val="0008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yiv4929563773gmail-mediumgrid1-accent21">
    <w:name w:val="yiv4929563773gmail-mediumgrid1-accent21"/>
    <w:basedOn w:val="Normal"/>
    <w:rsid w:val="0008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836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36F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836F8"/>
    <w:pPr>
      <w:spacing w:after="200" w:line="240" w:lineRule="auto"/>
      <w:jc w:val="both"/>
    </w:pPr>
    <w:rPr>
      <w:rFonts w:asciiTheme="majorBidi" w:hAnsiTheme="majorBidi" w:cstheme="majorBidi"/>
      <w:b/>
      <w:bCs/>
      <w:color w:val="4472C4" w:themeColor="accent1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836F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0836F8"/>
    <w:rPr>
      <w:rFonts w:ascii="Calibri" w:eastAsia="Calibri" w:hAnsi="Calibri" w:cs="Arial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836F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0836F8"/>
    <w:rPr>
      <w:rFonts w:ascii="Calibri" w:eastAsia="Calibri" w:hAnsi="Calibri" w:cs="Arial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rsid w:val="000836F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083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rsid w:val="000836F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PageNumber">
    <w:name w:val="page number"/>
    <w:basedOn w:val="DefaultParagraphFont"/>
    <w:rsid w:val="000836F8"/>
  </w:style>
  <w:style w:type="paragraph" w:customStyle="1" w:styleId="BodyTextN">
    <w:name w:val="Body Text N"/>
    <w:basedOn w:val="BodyText"/>
    <w:next w:val="BodyText"/>
    <w:rsid w:val="000836F8"/>
    <w:pPr>
      <w:widowControl/>
      <w:overflowPunct w:val="0"/>
      <w:adjustRightInd w:val="0"/>
      <w:spacing w:after="120" w:line="288" w:lineRule="auto"/>
      <w:jc w:val="both"/>
      <w:textAlignment w:val="baseline"/>
    </w:pPr>
    <w:rPr>
      <w:rFonts w:ascii="Eurostile" w:hAnsi="Eurostile"/>
      <w:sz w:val="20"/>
      <w:szCs w:val="20"/>
      <w:lang w:val="en-GB" w:bidi="ar-SA"/>
    </w:rPr>
  </w:style>
  <w:style w:type="character" w:customStyle="1" w:styleId="Char">
    <w:name w:val="Char"/>
    <w:rsid w:val="000836F8"/>
    <w:rPr>
      <w:b/>
      <w:sz w:val="28"/>
      <w:szCs w:val="24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0836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36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0836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36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83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36F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836F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36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836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36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0836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36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08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ext">
    <w:name w:val="Text"/>
    <w:basedOn w:val="Normal"/>
    <w:rsid w:val="000836F8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s">
    <w:name w:val="References"/>
    <w:basedOn w:val="Normal"/>
    <w:rsid w:val="000836F8"/>
    <w:pPr>
      <w:numPr>
        <w:numId w:val="2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Head">
    <w:name w:val="Reference Head"/>
    <w:basedOn w:val="Heading1"/>
    <w:rsid w:val="000836F8"/>
    <w:pPr>
      <w:keepLines w:val="0"/>
      <w:autoSpaceDE w:val="0"/>
      <w:autoSpaceDN w:val="0"/>
      <w:spacing w:before="240" w:after="80" w:line="240" w:lineRule="auto"/>
    </w:pPr>
    <w:rPr>
      <w:rFonts w:eastAsia="Times New Roman" w:cs="Times New Roman"/>
      <w:b w:val="0"/>
      <w:smallCaps/>
      <w:kern w:val="28"/>
      <w:sz w:val="20"/>
      <w:szCs w:val="20"/>
    </w:rPr>
  </w:style>
  <w:style w:type="character" w:customStyle="1" w:styleId="a">
    <w:name w:val="a"/>
    <w:basedOn w:val="DefaultParagraphFont"/>
    <w:rsid w:val="000836F8"/>
  </w:style>
  <w:style w:type="paragraph" w:customStyle="1" w:styleId="xl68">
    <w:name w:val="xl68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083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083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083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083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083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083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083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083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8">
    <w:name w:val="xl78"/>
    <w:basedOn w:val="Normal"/>
    <w:rsid w:val="00083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9">
    <w:name w:val="xl79"/>
    <w:basedOn w:val="Normal"/>
    <w:rsid w:val="00083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0">
    <w:name w:val="xl80"/>
    <w:basedOn w:val="Normal"/>
    <w:rsid w:val="00083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1">
    <w:name w:val="xl81"/>
    <w:basedOn w:val="Normal"/>
    <w:rsid w:val="00083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2">
    <w:name w:val="xl82"/>
    <w:basedOn w:val="Normal"/>
    <w:rsid w:val="00083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083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083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083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6">
    <w:name w:val="xl86"/>
    <w:basedOn w:val="Normal"/>
    <w:rsid w:val="00083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7">
    <w:name w:val="xl87"/>
    <w:basedOn w:val="Normal"/>
    <w:rsid w:val="00083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8">
    <w:name w:val="xl88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9">
    <w:name w:val="xl89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90">
    <w:name w:val="xl90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91">
    <w:name w:val="xl91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id-ID" w:eastAsia="id-ID"/>
    </w:rPr>
  </w:style>
  <w:style w:type="paragraph" w:customStyle="1" w:styleId="xl92">
    <w:name w:val="xl92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93">
    <w:name w:val="xl93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94">
    <w:name w:val="xl94"/>
    <w:basedOn w:val="Normal"/>
    <w:rsid w:val="00083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836F8"/>
    <w:pPr>
      <w:spacing w:before="480" w:after="0"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836F8"/>
    <w:pPr>
      <w:tabs>
        <w:tab w:val="right" w:leader="dot" w:pos="7927"/>
      </w:tabs>
      <w:spacing w:after="100" w:line="360" w:lineRule="auto"/>
      <w:jc w:val="both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836F8"/>
    <w:pPr>
      <w:spacing w:after="100" w:line="276" w:lineRule="auto"/>
      <w:ind w:left="280"/>
      <w:jc w:val="both"/>
    </w:pPr>
    <w:rPr>
      <w:rFonts w:asciiTheme="majorBidi" w:hAnsiTheme="majorBidi" w:cstheme="majorBidi"/>
      <w:sz w:val="28"/>
      <w:szCs w:val="28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0836F8"/>
    <w:pPr>
      <w:tabs>
        <w:tab w:val="right" w:leader="dot" w:pos="7927"/>
      </w:tabs>
      <w:spacing w:after="100" w:line="276" w:lineRule="auto"/>
      <w:ind w:left="1276" w:hanging="567"/>
      <w:jc w:val="both"/>
    </w:pPr>
    <w:rPr>
      <w:rFonts w:asciiTheme="majorBidi" w:hAnsiTheme="majorBidi" w:cstheme="majorBidi"/>
      <w:sz w:val="28"/>
      <w:szCs w:val="28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0836F8"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F8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F8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F8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F8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F8"/>
    <w:pPr>
      <w:spacing w:after="100" w:line="276" w:lineRule="auto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0836F8"/>
    <w:pPr>
      <w:spacing w:after="0" w:line="276" w:lineRule="auto"/>
      <w:jc w:val="both"/>
    </w:pPr>
    <w:rPr>
      <w:rFonts w:asciiTheme="majorBidi" w:hAnsiTheme="majorBidi" w:cstheme="majorBidi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Wulandari</dc:creator>
  <cp:keywords/>
  <dc:description/>
  <cp:lastModifiedBy>Rizki Wulandari</cp:lastModifiedBy>
  <cp:revision>1</cp:revision>
  <dcterms:created xsi:type="dcterms:W3CDTF">2020-06-22T23:02:00Z</dcterms:created>
  <dcterms:modified xsi:type="dcterms:W3CDTF">2020-06-22T23:03:00Z</dcterms:modified>
</cp:coreProperties>
</file>